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F6F0" w14:textId="77777777"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14:paraId="187D44E9" w14:textId="77777777"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18C94B88" w14:textId="77777777" w:rsidR="00C75058" w:rsidRPr="00AB2194" w:rsidRDefault="00C75058">
      <w:pPr>
        <w:rPr>
          <w:lang w:val="sq-AL"/>
        </w:rPr>
      </w:pPr>
    </w:p>
    <w:p w14:paraId="7D634C50" w14:textId="77777777" w:rsidR="000E0539" w:rsidRPr="00AB2194" w:rsidRDefault="000E0539">
      <w:pPr>
        <w:rPr>
          <w:lang w:val="sq-AL"/>
        </w:rPr>
      </w:pPr>
    </w:p>
    <w:tbl>
      <w:tblPr>
        <w:tblStyle w:val="TableGrid"/>
        <w:tblW w:w="11465" w:type="dxa"/>
        <w:tblInd w:w="-980" w:type="dxa"/>
        <w:tblLayout w:type="fixed"/>
        <w:tblLook w:val="04A0" w:firstRow="1" w:lastRow="0" w:firstColumn="1" w:lastColumn="0" w:noHBand="0" w:noVBand="1"/>
      </w:tblPr>
      <w:tblGrid>
        <w:gridCol w:w="549"/>
        <w:gridCol w:w="1419"/>
        <w:gridCol w:w="1134"/>
        <w:gridCol w:w="1417"/>
        <w:gridCol w:w="4678"/>
        <w:gridCol w:w="1276"/>
        <w:gridCol w:w="992"/>
      </w:tblGrid>
      <w:tr w:rsidR="005E4EA0" w:rsidRPr="00AB2194" w14:paraId="2DD88647" w14:textId="77777777" w:rsidTr="00895295">
        <w:trPr>
          <w:trHeight w:val="546"/>
        </w:trPr>
        <w:tc>
          <w:tcPr>
            <w:tcW w:w="549" w:type="dxa"/>
            <w:shd w:val="clear" w:color="auto" w:fill="9CC2E5" w:themeFill="accent1" w:themeFillTint="99"/>
          </w:tcPr>
          <w:p w14:paraId="657383D5" w14:textId="77777777" w:rsidR="0043268E" w:rsidRPr="00AB2194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Nr. Rendor</w:t>
            </w:r>
            <w:r w:rsidR="00B45E29"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</w:p>
        </w:tc>
        <w:tc>
          <w:tcPr>
            <w:tcW w:w="1419" w:type="dxa"/>
            <w:shd w:val="clear" w:color="auto" w:fill="9CC2E5" w:themeFill="accent1" w:themeFillTint="99"/>
          </w:tcPr>
          <w:p w14:paraId="1B957C71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kërkesës</w:t>
            </w:r>
            <w:r w:rsidR="00C417B2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50D3AA68" w14:textId="77777777" w:rsidR="0043268E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Objekti i kërkesës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  <w:p w14:paraId="633D29D3" w14:textId="77777777"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3C7A7FE2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14:paraId="4288E116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përgjigjes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</w:p>
        </w:tc>
        <w:tc>
          <w:tcPr>
            <w:tcW w:w="4678" w:type="dxa"/>
            <w:shd w:val="clear" w:color="auto" w:fill="9CC2E5" w:themeFill="accent1" w:themeFillTint="99"/>
          </w:tcPr>
          <w:p w14:paraId="182FD69F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5"/>
            </w:r>
          </w:p>
          <w:p w14:paraId="7E494C21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5CFA7AEF" w14:textId="77777777" w:rsidR="00B45E29" w:rsidRPr="00AB2194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Mënyra e </w:t>
            </w:r>
            <w:r w:rsidR="00830BF9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përfundimit të </w:t>
            </w:r>
            <w:r w:rsidR="00953906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kërkesës</w:t>
            </w:r>
            <w:r w:rsidR="00DF38D5" w:rsidRPr="00AB219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footnoteReference w:id="6"/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104B00DD" w14:textId="77777777" w:rsidR="0043268E" w:rsidRPr="00AB2194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Tarifa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7"/>
            </w:r>
          </w:p>
          <w:p w14:paraId="286CD030" w14:textId="77777777"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717B9A3A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51EBE" w:rsidRPr="00AB2194" w14:paraId="687FB992" w14:textId="77777777" w:rsidTr="00895295">
        <w:trPr>
          <w:trHeight w:val="348"/>
        </w:trPr>
        <w:tc>
          <w:tcPr>
            <w:tcW w:w="549" w:type="dxa"/>
          </w:tcPr>
          <w:p w14:paraId="66A41826" w14:textId="77777777" w:rsidR="00F51EBE" w:rsidRPr="00AB2194" w:rsidRDefault="00F51EBE" w:rsidP="00F51EBE">
            <w:pPr>
              <w:rPr>
                <w:lang w:val="sq-AL"/>
              </w:rPr>
            </w:pPr>
            <w:r w:rsidRPr="00AB2194">
              <w:rPr>
                <w:lang w:val="sq-AL"/>
              </w:rPr>
              <w:t>1</w:t>
            </w:r>
          </w:p>
        </w:tc>
        <w:tc>
          <w:tcPr>
            <w:tcW w:w="1419" w:type="dxa"/>
          </w:tcPr>
          <w:p w14:paraId="403F5926" w14:textId="33370E26" w:rsidR="00F51EBE" w:rsidRPr="00895295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25.06.2024</w:t>
            </w:r>
          </w:p>
        </w:tc>
        <w:tc>
          <w:tcPr>
            <w:tcW w:w="1134" w:type="dxa"/>
          </w:tcPr>
          <w:p w14:paraId="594BDD7F" w14:textId="042D14BC" w:rsidR="00F51EBE" w:rsidRPr="00895295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Sqarim mbi taksën e ndërtesës</w:t>
            </w:r>
          </w:p>
        </w:tc>
        <w:tc>
          <w:tcPr>
            <w:tcW w:w="1417" w:type="dxa"/>
          </w:tcPr>
          <w:p w14:paraId="4E7D310B" w14:textId="511C2863" w:rsidR="00F51EBE" w:rsidRPr="00895295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11.7.2024</w:t>
            </w:r>
          </w:p>
        </w:tc>
        <w:tc>
          <w:tcPr>
            <w:tcW w:w="4678" w:type="dxa"/>
          </w:tcPr>
          <w:p w14:paraId="4411D699" w14:textId="77777777" w:rsidR="00F51EBE" w:rsidRDefault="00F51EBE" w:rsidP="00F51EBE">
            <w:pPr>
              <w:tabs>
                <w:tab w:val="left" w:pos="238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C58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përgjigje të kërkesës tuaj me lëndë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  <w:r w:rsidRPr="00DC58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Sqarim mbi taksën e ndërtesës</w:t>
            </w:r>
            <w:r w:rsidRPr="00DC58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drejtuar Ministrisë së Financave dhe</w:t>
            </w:r>
            <w:r w:rsidRPr="00E63B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protokolluar nga Ministria e Financave me Nr. 8859 Prot., datë 25.06.2024, </w:t>
            </w:r>
            <w:r w:rsidRPr="00E63B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cila është dërguar nga Ministria e Financave në Drejtorinë e Përgjithshme të Taksës së Pasurisë dhe protokolluar me tonën me </w:t>
            </w:r>
            <w:r w:rsidRPr="00DC58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Nr.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353</w:t>
            </w:r>
            <w:r w:rsidRPr="00DC58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Prot., datë 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Pr="00DC58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Pr="00DC58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.2024, sqarojmë si më poshtë vijon:</w:t>
            </w:r>
          </w:p>
          <w:p w14:paraId="7B627DED" w14:textId="77777777" w:rsidR="00F51EBE" w:rsidRDefault="00F51EBE" w:rsidP="00F51EBE">
            <w:pPr>
              <w:pStyle w:val="ListParagraph"/>
              <w:numPr>
                <w:ilvl w:val="0"/>
                <w:numId w:val="2"/>
              </w:numPr>
              <w:tabs>
                <w:tab w:val="left" w:pos="2385"/>
              </w:tabs>
              <w:spacing w:after="160"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Përsa i përket çështjes së ngritur në shkresën tuaj lidhur me regjistrimin e banesës tuaj në zyrat e regjistrimit të pasurisë sqarojmë </w:t>
            </w:r>
            <w:r w:rsidRPr="0087187A">
              <w:rPr>
                <w:lang w:val="sq-AL"/>
              </w:rPr>
              <w:t xml:space="preserve">se </w:t>
            </w:r>
            <w:r w:rsidRPr="0087187A">
              <w:rPr>
                <w:u w:val="single"/>
                <w:lang w:val="sq-AL"/>
              </w:rPr>
              <w:t>regjistrimi i pasurisë së paluajtshme rregullohet nga legjislacioni përkatës në fuqi</w:t>
            </w:r>
            <w:r>
              <w:rPr>
                <w:lang w:val="sq-AL"/>
              </w:rPr>
              <w:t xml:space="preserve"> dhe jo </w:t>
            </w:r>
            <w:r w:rsidRPr="0087187A">
              <w:rPr>
                <w:lang w:val="sq-AL"/>
              </w:rPr>
              <w:t xml:space="preserve">nga Ligji Nr. 9632, datë 30.10.2006, “Për sistemin e taksave vendore”, i ndryshuar, dhe VKM Nr. 132, datë 7.3.2018 “Për metodologjinë për përcaktimin e vlerës së taksueshme të pasurisë së paluajtshme “ndërtesa”, e bazës së taksës për kategori specifike, natyrën dhe prioritetin e informacionit </w:t>
            </w:r>
            <w:r w:rsidRPr="0087187A">
              <w:rPr>
                <w:lang w:val="sq-AL"/>
              </w:rPr>
              <w:lastRenderedPageBreak/>
              <w:t>dhe të dhënave për përcaktimin e bazës së taksës, si dhe të kritereve dhe rregullave për vlerësimin alternativ të detyrimit të taksës”, i ndryshuar.</w:t>
            </w:r>
          </w:p>
          <w:p w14:paraId="0C85DED8" w14:textId="77777777" w:rsidR="00F51EBE" w:rsidRPr="00DC6661" w:rsidRDefault="00F51EBE" w:rsidP="00F51EBE">
            <w:pPr>
              <w:pStyle w:val="ListParagraph"/>
              <w:tabs>
                <w:tab w:val="left" w:pos="2385"/>
              </w:tabs>
              <w:spacing w:line="276" w:lineRule="auto"/>
              <w:jc w:val="both"/>
              <w:rPr>
                <w:lang w:val="sq-AL"/>
              </w:rPr>
            </w:pPr>
          </w:p>
          <w:p w14:paraId="06C2ADC2" w14:textId="77777777" w:rsidR="00F51EBE" w:rsidRDefault="00F51EBE" w:rsidP="00F51EBE">
            <w:pPr>
              <w:pStyle w:val="ListParagraph"/>
              <w:numPr>
                <w:ilvl w:val="0"/>
                <w:numId w:val="2"/>
              </w:numPr>
              <w:spacing w:after="160" w:line="276" w:lineRule="auto"/>
              <w:jc w:val="both"/>
              <w:rPr>
                <w:lang w:val="sq-AL"/>
              </w:rPr>
            </w:pPr>
            <w:r w:rsidRPr="0087187A">
              <w:rPr>
                <w:lang w:val="sq-AL"/>
              </w:rPr>
              <w:t>P</w:t>
            </w:r>
            <w:r>
              <w:rPr>
                <w:lang w:val="sq-AL"/>
              </w:rPr>
              <w:t>ë</w:t>
            </w:r>
            <w:r w:rsidRPr="0087187A">
              <w:rPr>
                <w:lang w:val="sq-AL"/>
              </w:rPr>
              <w:t>rsa i p</w:t>
            </w:r>
            <w:r>
              <w:rPr>
                <w:lang w:val="sq-AL"/>
              </w:rPr>
              <w:t>ë</w:t>
            </w:r>
            <w:r w:rsidRPr="0087187A">
              <w:rPr>
                <w:lang w:val="sq-AL"/>
              </w:rPr>
              <w:t>rket ç</w:t>
            </w:r>
            <w:r>
              <w:rPr>
                <w:lang w:val="sq-AL"/>
              </w:rPr>
              <w:t>ë</w:t>
            </w:r>
            <w:r w:rsidRPr="0087187A">
              <w:rPr>
                <w:lang w:val="sq-AL"/>
              </w:rPr>
              <w:t>shtjes s</w:t>
            </w:r>
            <w:r>
              <w:rPr>
                <w:lang w:val="sq-AL"/>
              </w:rPr>
              <w:t>ë</w:t>
            </w:r>
            <w:r w:rsidRPr="0087187A">
              <w:rPr>
                <w:lang w:val="sq-AL"/>
              </w:rPr>
              <w:t xml:space="preserve"> ngritur n</w:t>
            </w:r>
            <w:r>
              <w:rPr>
                <w:lang w:val="sq-AL"/>
              </w:rPr>
              <w:t>ë</w:t>
            </w:r>
            <w:r w:rsidRPr="0087187A">
              <w:rPr>
                <w:lang w:val="sq-AL"/>
              </w:rPr>
              <w:t xml:space="preserve"> shkres</w:t>
            </w:r>
            <w:r>
              <w:rPr>
                <w:lang w:val="sq-AL"/>
              </w:rPr>
              <w:t>ë</w:t>
            </w:r>
            <w:r w:rsidRPr="0087187A">
              <w:rPr>
                <w:lang w:val="sq-AL"/>
              </w:rPr>
              <w:t xml:space="preserve">n </w:t>
            </w:r>
            <w:r>
              <w:rPr>
                <w:lang w:val="sq-AL"/>
              </w:rPr>
              <w:t xml:space="preserve">tuaj </w:t>
            </w:r>
            <w:r w:rsidRPr="0087187A">
              <w:rPr>
                <w:lang w:val="sq-AL"/>
              </w:rPr>
              <w:t xml:space="preserve">lidhur me </w:t>
            </w:r>
            <w:r>
              <w:rPr>
                <w:lang w:val="sq-AL"/>
              </w:rPr>
              <w:t xml:space="preserve">klasifikimin nga Bashkia Elbasan si akt.tregti-shërbime sqarojmë se </w:t>
            </w:r>
            <w:r w:rsidRPr="0087187A">
              <w:rPr>
                <w:lang w:val="sq-AL"/>
              </w:rPr>
              <w:t xml:space="preserve">bazuar në nenin 22/5 të Ligjit Nr. 9632/2008 dhe në pikat 5, 7 dhe 8 të nenit 2 të VKM Nr. 132/2018, </w:t>
            </w:r>
            <w:r w:rsidRPr="009F5CB1">
              <w:rPr>
                <w:u w:val="single"/>
                <w:lang w:val="sq-AL"/>
              </w:rPr>
              <w:t xml:space="preserve">njësia e vetëqeverisjes vendore është autoriteti përgjegjës për administrimin e taksës mbi ndërtesat nën juridiksionin e saj, përmes mbledhjes dhe menaxhimit të informacioneve mbi ndërtesën për qëllime fiskale, si dhe njësia e vetëqeverisjes vendore duke përdorur të dhënat e mbledhura për ndërtesën/njësinë pasurore, përcakton bazën e taksës dhe llogarit shumën e taksës vjetore të ndërtesës për t’u paguar nga çdo taksapagues. </w:t>
            </w:r>
          </w:p>
          <w:p w14:paraId="7590A22C" w14:textId="77777777" w:rsidR="00F51EBE" w:rsidRDefault="00F51EBE" w:rsidP="00F51EBE">
            <w:pPr>
              <w:pStyle w:val="ListParagraph"/>
              <w:spacing w:line="276" w:lineRule="auto"/>
              <w:jc w:val="both"/>
              <w:rPr>
                <w:lang w:val="sq-AL"/>
              </w:rPr>
            </w:pPr>
          </w:p>
          <w:p w14:paraId="48AA62C0" w14:textId="77777777" w:rsidR="00F51EBE" w:rsidRDefault="00F51EBE" w:rsidP="00F51EBE">
            <w:pPr>
              <w:pStyle w:val="ListParagraph"/>
              <w:numPr>
                <w:ilvl w:val="0"/>
                <w:numId w:val="2"/>
              </w:numPr>
              <w:spacing w:after="160"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Bazuar </w:t>
            </w:r>
            <w:r w:rsidRPr="009F4E9C">
              <w:rPr>
                <w:lang w:val="sq-AL"/>
              </w:rPr>
              <w:t xml:space="preserve">në pikën 6, të nenit 22, të Ligjit Nr. 9632/2006 </w:t>
            </w:r>
            <w:r w:rsidRPr="009F5CB1">
              <w:rPr>
                <w:lang w:val="sq-AL"/>
              </w:rPr>
              <w:t xml:space="preserve">ndër pasuritë e paluajtshme-ndërtesë që përjashtohen nga taksa mbi ndërtesat janë edhe ndërtesat e banimit, të deklaruara si vendbanim nga kryefamiljarët që përfitojnë vetëm pension pleqërie/pension social, </w:t>
            </w:r>
            <w:r w:rsidRPr="00C01D8E">
              <w:rPr>
                <w:u w:val="single"/>
                <w:lang w:val="sq-AL"/>
              </w:rPr>
              <w:t>kur familja e tyre përbëhet vetëm nga pensionistë, ose dhe me persona në ngarkim të tyre, që janë të paaftë për punë</w:t>
            </w:r>
            <w:r w:rsidRPr="009F5CB1">
              <w:rPr>
                <w:lang w:val="sq-AL"/>
              </w:rPr>
              <w:t>; dhe ndërtesat e banimit të kryefamiljarëve që trajtohen me ndihmë ekonomike.</w:t>
            </w:r>
          </w:p>
          <w:p w14:paraId="4B9B47D3" w14:textId="77777777" w:rsidR="00F51EBE" w:rsidRPr="009F5CB1" w:rsidRDefault="00F51EBE" w:rsidP="00F51EBE">
            <w:pPr>
              <w:pStyle w:val="ListParagraph"/>
              <w:rPr>
                <w:lang w:val="sq-AL"/>
              </w:rPr>
            </w:pPr>
          </w:p>
          <w:p w14:paraId="1F1F4EF5" w14:textId="77777777" w:rsidR="00F51EBE" w:rsidRDefault="00F51EBE" w:rsidP="00F51EBE">
            <w:pPr>
              <w:pStyle w:val="ListParagraph"/>
              <w:numPr>
                <w:ilvl w:val="0"/>
                <w:numId w:val="2"/>
              </w:numPr>
              <w:spacing w:after="160"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lastRenderedPageBreak/>
              <w:t>Bazuar në</w:t>
            </w:r>
            <w:r w:rsidRPr="00C74436">
              <w:rPr>
                <w:lang w:val="sq-AL"/>
              </w:rPr>
              <w:t xml:space="preserve"> </w:t>
            </w:r>
            <w:r w:rsidRPr="00DC58A5">
              <w:rPr>
                <w:lang w:val="sq-AL"/>
              </w:rPr>
              <w:t>nenin 7, të Ligjit Nr. 9632/2006,</w:t>
            </w:r>
            <w:r>
              <w:rPr>
                <w:lang w:val="sq-AL"/>
              </w:rPr>
              <w:t xml:space="preserve"> dhe në pikat 9 dhe 10 të nenit 2 të VKM Nr. 132/2018,</w:t>
            </w:r>
            <w:r w:rsidRPr="00C74436">
              <w:rPr>
                <w:b/>
                <w:lang w:val="sq-AL"/>
              </w:rPr>
              <w:t xml:space="preserve"> </w:t>
            </w:r>
            <w:r w:rsidRPr="009F5CB1">
              <w:rPr>
                <w:u w:val="single"/>
                <w:lang w:val="sq-AL"/>
              </w:rPr>
              <w:t>taksapaguesi, pas marrjes së njoftimit të detyrimit për taksën e pasurisë, kur nuk është dakord me këtë vlerësim, ka të drejtë të bëjë kërkesë për korrigjimin e vlerës në zyrën tatimore vendore të njësisë së vetëqeverisjes vendore përkatëse, në territorin e së cilës gjendet pasuria e paluajtshme “ndërtesë”</w:t>
            </w:r>
            <w:r w:rsidRPr="00EE7067">
              <w:rPr>
                <w:lang w:val="sq-AL"/>
              </w:rPr>
              <w:t>, të shoqëruar dhe</w:t>
            </w:r>
            <w:r>
              <w:rPr>
                <w:lang w:val="sq-AL"/>
              </w:rPr>
              <w:t xml:space="preserve"> me dokumentacionin justifikues</w:t>
            </w:r>
            <w:r w:rsidRPr="00EE7067">
              <w:rPr>
                <w:lang w:val="sq-AL"/>
              </w:rPr>
              <w:t xml:space="preserve"> </w:t>
            </w:r>
            <w:r w:rsidRPr="008B4BDF">
              <w:rPr>
                <w:u w:val="single"/>
                <w:lang w:val="sq-AL"/>
              </w:rPr>
              <w:t>ose në</w:t>
            </w:r>
            <w:r w:rsidRPr="009F5CB1">
              <w:rPr>
                <w:u w:val="single"/>
                <w:lang w:val="sq-AL"/>
              </w:rPr>
              <w:t xml:space="preserve"> zyrën e agjentit të mbledhjes së taksës, për rastet kur në këto zyra, shërbimi i korrigjimit ofrohet nga njësia e vetëqeverisjes</w:t>
            </w:r>
            <w:r>
              <w:rPr>
                <w:lang w:val="sq-AL"/>
              </w:rPr>
              <w:t>.</w:t>
            </w:r>
            <w:r w:rsidRPr="009F5CB1">
              <w:rPr>
                <w:lang w:val="sq-AL"/>
              </w:rPr>
              <w:t xml:space="preserve"> </w:t>
            </w:r>
            <w:r w:rsidRPr="009F5CB1">
              <w:rPr>
                <w:u w:val="single"/>
                <w:lang w:val="sq-AL"/>
              </w:rPr>
              <w:t>Nëse</w:t>
            </w:r>
            <w:r w:rsidRPr="009F5CB1">
              <w:rPr>
                <w:lang w:val="sq-AL"/>
              </w:rPr>
              <w:t xml:space="preserve"> edhe pas marrjes së përgjigjes në lidhje me të drejtën e korrigjimit, </w:t>
            </w:r>
            <w:r w:rsidRPr="009F5CB1">
              <w:rPr>
                <w:u w:val="single"/>
                <w:lang w:val="sq-AL"/>
              </w:rPr>
              <w:t>taksapaguesi nuk bie dakord me qëndrimin e zyrës tatimore pranë njësisë së vetëqeverisjes vendore, ai ka të drejtë që, t’i drejtohet strukturës vendore të apelimit tatimor të ngritur për këtë qëllim pranë njësisë së vetëqeverisjes vendore.</w:t>
            </w:r>
            <w:r w:rsidRPr="009F5CB1">
              <w:rPr>
                <w:lang w:val="sq-AL"/>
              </w:rPr>
              <w:t xml:space="preserve"> </w:t>
            </w:r>
            <w:r w:rsidRPr="009F5CB1">
              <w:rPr>
                <w:u w:val="single"/>
                <w:lang w:val="sq-AL"/>
              </w:rPr>
              <w:t>Nëse taksapaguesi përsëri nuk bie dakord me vendimin e dhënë nga struktura vendore e apelimit tatimor, i drejtohet Gjykatës Administrative</w:t>
            </w:r>
            <w:r w:rsidRPr="009F5CB1">
              <w:rPr>
                <w:lang w:val="sq-AL"/>
              </w:rPr>
              <w:t>.</w:t>
            </w:r>
          </w:p>
          <w:p w14:paraId="0F24D6A9" w14:textId="77777777" w:rsidR="00F51EBE" w:rsidRPr="009F5CB1" w:rsidRDefault="00F51EBE" w:rsidP="00F51EBE">
            <w:pPr>
              <w:pStyle w:val="ListParagraph"/>
              <w:rPr>
                <w:lang w:val="sq-AL"/>
              </w:rPr>
            </w:pPr>
          </w:p>
          <w:p w14:paraId="134BDA14" w14:textId="77777777" w:rsidR="00F51EBE" w:rsidRDefault="00F51EBE" w:rsidP="00F5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5CB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Përsa më sipër, </w:t>
            </w:r>
            <w:r w:rsidRPr="009F5CB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përsa i përket çështjeve të përcaktuara në shkresën tuaj, sugjerojm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F5CB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t’i drejtoheni Bashkis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F5CB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Elbasan,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F5CB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cil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F5CB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F5CB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e autoritetit përgjegjës për administrimin e taksës mbi ndërtesat nën juridiksionin e saj.</w:t>
            </w:r>
          </w:p>
          <w:p w14:paraId="5FF9EC15" w14:textId="77777777" w:rsidR="00F51EBE" w:rsidRPr="009F5CB1" w:rsidRDefault="00F51EBE" w:rsidP="00F5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410E159" w14:textId="77777777" w:rsidR="00F51EBE" w:rsidRPr="00AB2194" w:rsidRDefault="00F51EBE" w:rsidP="00F51EBE">
            <w:pPr>
              <w:tabs>
                <w:tab w:val="left" w:pos="945"/>
              </w:tabs>
              <w:spacing w:line="276" w:lineRule="auto"/>
              <w:jc w:val="both"/>
              <w:rPr>
                <w:lang w:val="sq-AL"/>
              </w:rPr>
            </w:pPr>
          </w:p>
        </w:tc>
        <w:tc>
          <w:tcPr>
            <w:tcW w:w="1276" w:type="dxa"/>
          </w:tcPr>
          <w:p w14:paraId="76A1F1F7" w14:textId="77777777" w:rsidR="00F51EBE" w:rsidRPr="00895295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E plotë</w:t>
            </w:r>
          </w:p>
        </w:tc>
        <w:tc>
          <w:tcPr>
            <w:tcW w:w="992" w:type="dxa"/>
          </w:tcPr>
          <w:p w14:paraId="3DCC7A61" w14:textId="77777777" w:rsidR="00F51EBE" w:rsidRPr="00895295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Nuk ka</w:t>
            </w:r>
          </w:p>
        </w:tc>
      </w:tr>
    </w:tbl>
    <w:p w14:paraId="04D9B301" w14:textId="77777777" w:rsidR="00B45E29" w:rsidRPr="00AB2194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B2194">
        <w:rPr>
          <w:rFonts w:ascii="Times New Roman" w:hAnsi="Times New Roman"/>
          <w:b/>
          <w:sz w:val="24"/>
          <w:szCs w:val="24"/>
          <w:lang w:val="sq-AL"/>
        </w:rPr>
        <w:lastRenderedPageBreak/>
        <w:t xml:space="preserve"> </w:t>
      </w:r>
    </w:p>
    <w:sectPr w:rsidR="00B45E29" w:rsidRPr="00AB2194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7036" w14:textId="77777777" w:rsidR="001E24C8" w:rsidRDefault="001E24C8" w:rsidP="00C417B2">
      <w:pPr>
        <w:spacing w:after="0" w:line="240" w:lineRule="auto"/>
      </w:pPr>
      <w:r>
        <w:separator/>
      </w:r>
    </w:p>
  </w:endnote>
  <w:endnote w:type="continuationSeparator" w:id="0">
    <w:p w14:paraId="155A335F" w14:textId="77777777" w:rsidR="001E24C8" w:rsidRDefault="001E24C8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22657" w14:textId="77777777" w:rsidR="001E24C8" w:rsidRDefault="001E24C8" w:rsidP="00C417B2">
      <w:pPr>
        <w:spacing w:after="0" w:line="240" w:lineRule="auto"/>
      </w:pPr>
      <w:r>
        <w:separator/>
      </w:r>
    </w:p>
  </w:footnote>
  <w:footnote w:type="continuationSeparator" w:id="0">
    <w:p w14:paraId="2DC2EB8D" w14:textId="77777777" w:rsidR="001E24C8" w:rsidRDefault="001E24C8" w:rsidP="00C417B2">
      <w:pPr>
        <w:spacing w:after="0" w:line="240" w:lineRule="auto"/>
      </w:pPr>
      <w:r>
        <w:continuationSeparator/>
      </w:r>
    </w:p>
  </w:footnote>
  <w:footnote w:id="1">
    <w:p w14:paraId="7512A140" w14:textId="77777777"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dhe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14:paraId="66C0FDE6" w14:textId="77777777"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të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14:paraId="14D93EE4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të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14:paraId="6D4E7E9A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të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14:paraId="775BC89D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14:paraId="172C13D1" w14:textId="77777777"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14:paraId="1100F83E" w14:textId="77777777"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64C24"/>
    <w:multiLevelType w:val="hybridMultilevel"/>
    <w:tmpl w:val="AC70F9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2544B"/>
    <w:multiLevelType w:val="hybridMultilevel"/>
    <w:tmpl w:val="8138D0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5F5163"/>
    <w:multiLevelType w:val="hybridMultilevel"/>
    <w:tmpl w:val="15BC5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26930">
    <w:abstractNumId w:val="0"/>
  </w:num>
  <w:num w:numId="2" w16cid:durableId="101153511">
    <w:abstractNumId w:val="2"/>
  </w:num>
  <w:num w:numId="3" w16cid:durableId="28832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F7"/>
    <w:rsid w:val="00033159"/>
    <w:rsid w:val="000548CD"/>
    <w:rsid w:val="000972CB"/>
    <w:rsid w:val="000E0539"/>
    <w:rsid w:val="000F245E"/>
    <w:rsid w:val="00134F00"/>
    <w:rsid w:val="0016587F"/>
    <w:rsid w:val="00173995"/>
    <w:rsid w:val="001A0CE6"/>
    <w:rsid w:val="001C17F3"/>
    <w:rsid w:val="001D3B66"/>
    <w:rsid w:val="001D7988"/>
    <w:rsid w:val="001E24C8"/>
    <w:rsid w:val="0021270B"/>
    <w:rsid w:val="00227DB2"/>
    <w:rsid w:val="00246DF7"/>
    <w:rsid w:val="0025458A"/>
    <w:rsid w:val="00256DCC"/>
    <w:rsid w:val="002745FB"/>
    <w:rsid w:val="002A07F2"/>
    <w:rsid w:val="002E5657"/>
    <w:rsid w:val="002F25BB"/>
    <w:rsid w:val="002F4931"/>
    <w:rsid w:val="00302D5F"/>
    <w:rsid w:val="00372170"/>
    <w:rsid w:val="003F78F7"/>
    <w:rsid w:val="0042349A"/>
    <w:rsid w:val="00423DEF"/>
    <w:rsid w:val="004256FF"/>
    <w:rsid w:val="004262FD"/>
    <w:rsid w:val="0043268E"/>
    <w:rsid w:val="0047653C"/>
    <w:rsid w:val="00492448"/>
    <w:rsid w:val="004F0B5B"/>
    <w:rsid w:val="00581BEA"/>
    <w:rsid w:val="005B44B6"/>
    <w:rsid w:val="005D167A"/>
    <w:rsid w:val="005E3F62"/>
    <w:rsid w:val="005E4EA0"/>
    <w:rsid w:val="006277FD"/>
    <w:rsid w:val="00640F0E"/>
    <w:rsid w:val="00644275"/>
    <w:rsid w:val="006739FB"/>
    <w:rsid w:val="00714F62"/>
    <w:rsid w:val="007328B6"/>
    <w:rsid w:val="007335CE"/>
    <w:rsid w:val="00770237"/>
    <w:rsid w:val="007E493B"/>
    <w:rsid w:val="0080682E"/>
    <w:rsid w:val="00822F90"/>
    <w:rsid w:val="00830BF9"/>
    <w:rsid w:val="008560B1"/>
    <w:rsid w:val="00895295"/>
    <w:rsid w:val="008B42D1"/>
    <w:rsid w:val="008C1F02"/>
    <w:rsid w:val="008C79E8"/>
    <w:rsid w:val="008E2CFE"/>
    <w:rsid w:val="009303E2"/>
    <w:rsid w:val="00953906"/>
    <w:rsid w:val="00972C40"/>
    <w:rsid w:val="0099345C"/>
    <w:rsid w:val="009A132D"/>
    <w:rsid w:val="009A6313"/>
    <w:rsid w:val="009C555D"/>
    <w:rsid w:val="00A24C88"/>
    <w:rsid w:val="00A36EBE"/>
    <w:rsid w:val="00A964E0"/>
    <w:rsid w:val="00AA5385"/>
    <w:rsid w:val="00AB2194"/>
    <w:rsid w:val="00AB48BD"/>
    <w:rsid w:val="00AB6C52"/>
    <w:rsid w:val="00AD19BD"/>
    <w:rsid w:val="00AD2861"/>
    <w:rsid w:val="00AE2615"/>
    <w:rsid w:val="00B154B0"/>
    <w:rsid w:val="00B30C05"/>
    <w:rsid w:val="00B45E29"/>
    <w:rsid w:val="00B57530"/>
    <w:rsid w:val="00B74BA9"/>
    <w:rsid w:val="00B8307B"/>
    <w:rsid w:val="00BE1E92"/>
    <w:rsid w:val="00BF6803"/>
    <w:rsid w:val="00C060DD"/>
    <w:rsid w:val="00C07326"/>
    <w:rsid w:val="00C34E24"/>
    <w:rsid w:val="00C35726"/>
    <w:rsid w:val="00C417B2"/>
    <w:rsid w:val="00C461C6"/>
    <w:rsid w:val="00C7393C"/>
    <w:rsid w:val="00C75058"/>
    <w:rsid w:val="00C852C8"/>
    <w:rsid w:val="00CA03A7"/>
    <w:rsid w:val="00CB6255"/>
    <w:rsid w:val="00CF1D79"/>
    <w:rsid w:val="00D41F11"/>
    <w:rsid w:val="00D90808"/>
    <w:rsid w:val="00DD538C"/>
    <w:rsid w:val="00DE26E2"/>
    <w:rsid w:val="00DF38D5"/>
    <w:rsid w:val="00E034D3"/>
    <w:rsid w:val="00E047E9"/>
    <w:rsid w:val="00E11894"/>
    <w:rsid w:val="00E36927"/>
    <w:rsid w:val="00E868C6"/>
    <w:rsid w:val="00EB11DD"/>
    <w:rsid w:val="00EE5BEE"/>
    <w:rsid w:val="00F01433"/>
    <w:rsid w:val="00F07D7D"/>
    <w:rsid w:val="00F13C0A"/>
    <w:rsid w:val="00F20D0A"/>
    <w:rsid w:val="00F276FA"/>
    <w:rsid w:val="00F44ADF"/>
    <w:rsid w:val="00F47755"/>
    <w:rsid w:val="00F51EBE"/>
    <w:rsid w:val="00FA08DB"/>
    <w:rsid w:val="00FA68B8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D1BA"/>
  <w15:chartTrackingRefBased/>
  <w15:docId w15:val="{B808D945-23A7-4085-924A-7A4832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6FF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fi">
    <w:name w:val="Paragrafi"/>
    <w:link w:val="ParagrafiChar"/>
    <w:rsid w:val="00AB2194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link w:val="Paragrafi"/>
    <w:rsid w:val="00AB2194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D3BC-8E6F-47D3-8650-AE9CFEBD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 Hoxha</cp:lastModifiedBy>
  <cp:revision>3</cp:revision>
  <dcterms:created xsi:type="dcterms:W3CDTF">2024-09-23T13:04:00Z</dcterms:created>
  <dcterms:modified xsi:type="dcterms:W3CDTF">2024-09-23T13:38:00Z</dcterms:modified>
</cp:coreProperties>
</file>